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02A5B24A" wp14:textId="77777777">
      <w:pPr>
        <w:pStyle w:val="Title"/>
        <w:jc w:val="center"/>
      </w:pPr>
      <w:r>
        <w:t>ALLGEMEINE GESCHÄFTSBEDINGUNGEN</w:t>
      </w:r>
    </w:p>
    <w:p xmlns:wp14="http://schemas.microsoft.com/office/word/2010/wordml" w14:paraId="3849639D" wp14:textId="77777777">
      <w:pPr>
        <w:jc w:val="center"/>
      </w:pPr>
      <w:r>
        <w:rPr>
          <w:b/>
          <w:sz w:val="24"/>
        </w:rPr>
        <w:t>für die Hundetagesstätte „Streunerei“</w:t>
      </w:r>
    </w:p>
    <w:p xmlns:wp14="http://schemas.microsoft.com/office/word/2010/wordml" w14:paraId="234BA835" wp14:textId="77777777">
      <w:pPr>
        <w:jc w:val="center"/>
      </w:pPr>
      <w:r>
        <w:t>Stand: 14.08.2026</w:t>
      </w:r>
    </w:p>
    <w:tbl>
      <w:tblPr>
        <w:tblStyle w:val="TableGrid"/>
        <w:tblW w:w="0" w:type="auto"/>
        <w:jc w:val="center"/>
        <w:tblLook w:val="04A0" w:firstRow="1" w:lastRow="0" w:firstColumn="1" w:lastColumn="0" w:noHBand="0" w:noVBand="1"/>
      </w:tblPr>
      <w:tblGrid>
        <w:gridCol w:w="4986"/>
        <w:gridCol w:w="4986"/>
      </w:tblGrid>
      <w:tr xmlns:wp14="http://schemas.microsoft.com/office/word/2010/wordml" w14:paraId="0D178938" wp14:textId="77777777">
        <w:tc>
          <w:tcPr>
            <w:tcW w:w="2381" w:type="dxa"/>
          </w:tcPr>
          <w:p w14:paraId="72AB4C84" wp14:textId="77777777">
            <w:r>
              <w:rPr>
                <w:b/>
              </w:rPr>
              <w:t>Betreiberin</w:t>
            </w:r>
          </w:p>
        </w:tc>
        <w:tc>
          <w:tcPr>
            <w:tcW w:w="6520" w:type="dxa"/>
          </w:tcPr>
          <w:p w14:paraId="7B5595D0" wp14:textId="77777777">
            <w:r>
              <w:t>Streunerei</w:t>
            </w:r>
          </w:p>
        </w:tc>
      </w:tr>
      <w:tr xmlns:wp14="http://schemas.microsoft.com/office/word/2010/wordml" w14:paraId="19A4E430" wp14:textId="77777777">
        <w:tc>
          <w:tcPr>
            <w:tcW w:w="2381" w:type="dxa"/>
          </w:tcPr>
          <w:p w14:paraId="3BD22F71" wp14:textId="77777777">
            <w:r>
              <w:rPr>
                <w:b/>
              </w:rPr>
              <w:t>Anschrift</w:t>
            </w:r>
          </w:p>
        </w:tc>
        <w:tc>
          <w:tcPr>
            <w:tcW w:w="6520" w:type="dxa"/>
          </w:tcPr>
          <w:p w14:paraId="187F808A" wp14:textId="77777777">
            <w:r>
              <w:t>____________________________________________</w:t>
            </w:r>
          </w:p>
        </w:tc>
      </w:tr>
      <w:tr xmlns:wp14="http://schemas.microsoft.com/office/word/2010/wordml" w14:paraId="1AD6AFC3" wp14:textId="77777777">
        <w:tc>
          <w:tcPr>
            <w:tcW w:w="2381" w:type="dxa"/>
          </w:tcPr>
          <w:p w14:paraId="2EC7119F" wp14:textId="77777777">
            <w:r>
              <w:rPr>
                <w:b/>
              </w:rPr>
              <w:t>Telefon / E-Mail</w:t>
            </w:r>
          </w:p>
        </w:tc>
        <w:tc>
          <w:tcPr>
            <w:tcW w:w="6520" w:type="dxa"/>
          </w:tcPr>
          <w:p w14:paraId="356ED893" wp14:textId="77777777">
            <w:r>
              <w:t>____________________________________________</w:t>
            </w:r>
          </w:p>
        </w:tc>
      </w:tr>
      <w:tr xmlns:wp14="http://schemas.microsoft.com/office/word/2010/wordml" w14:paraId="6C84906E" wp14:textId="77777777">
        <w:tc>
          <w:tcPr>
            <w:tcW w:w="2381" w:type="dxa"/>
          </w:tcPr>
          <w:p w14:paraId="3A8B40BF" wp14:textId="77777777">
            <w:r>
              <w:rPr>
                <w:b/>
              </w:rPr>
              <w:t>Geltungsbereich</w:t>
            </w:r>
          </w:p>
        </w:tc>
        <w:tc>
          <w:tcPr>
            <w:tcW w:w="6520" w:type="dxa"/>
          </w:tcPr>
          <w:p w14:paraId="3CAD8E1A" wp14:textId="77777777">
            <w:r>
              <w:t>Hundetagesstätte · Ganztags- und Halbtagsbetreuung · Kennenlerntermine</w:t>
            </w:r>
          </w:p>
        </w:tc>
      </w:tr>
    </w:tbl>
    <w:p xmlns:wp14="http://schemas.microsoft.com/office/word/2010/wordml" w14:paraId="371FE8E4" wp14:textId="77777777">
      <w:pPr>
        <w:pStyle w:val="SmallNote"/>
      </w:pPr>
      <w:r>
        <w:rPr>
          <w:b/>
        </w:rPr>
        <w:t xml:space="preserve">Hinweis: </w:t>
      </w:r>
      <w:r>
        <w:t>Diese AGB sind auf den Betreuungsvertrag der Streunerei (Fassung August 2026) abgestimmt. Individuelle Vereinbarungen im Betreuungsvertrag gehen diesen AGB vor.</w:t>
      </w:r>
    </w:p>
    <w:p xmlns:wp14="http://schemas.microsoft.com/office/word/2010/wordml" w14:paraId="07E4F74F" wp14:textId="77777777">
      <w:pPr>
        <w:pStyle w:val="Heading1"/>
      </w:pPr>
      <w:r>
        <w:t>1. Geltung und Vertragsgrundlagen</w:t>
      </w:r>
    </w:p>
    <w:p xmlns:wp14="http://schemas.microsoft.com/office/word/2010/wordml" w14:paraId="7E32D1C4" wp14:textId="77777777">
      <w:r>
        <w:t>1.1 Diese Allgemeinen Geschäftsbedingungen (AGB) gelten für Betreuungsleistungen der Hundetagesstätte „Streunerei“ gegenüber Verbraucherinnen und Verbrauchern sowie – soweit einschlägig – Unternehmerinnen und Unternehmern.</w:t>
      </w:r>
    </w:p>
    <w:p xmlns:wp14="http://schemas.microsoft.com/office/word/2010/wordml" w14:paraId="46A1CA14" wp14:textId="77777777">
      <w:r>
        <w:t>1.2 Vertragsgrundlage sind der jeweilige Betreuungsvertrag einschließlich Preisvereinbarung, diese AGB sowie ausdrücklich einbezogene Anlagen. Individuelle Abreden im Betreuungsvertrag haben Vorrang.</w:t>
      </w:r>
    </w:p>
    <w:p xmlns:wp14="http://schemas.microsoft.com/office/word/2010/wordml" w14:paraId="5BAE4DC4" wp14:textId="77777777">
      <w:r>
        <w:t>1.3 Die AGB werden nur Vertragsbestandteil, wenn die hundehaltende Person vor oder bei Vertragsschluss auf sie hingewiesen wird, in zumutbarer Weise von ihnen Kenntnis nehmen kann und ihrer Geltung zustimmt.</w:t>
      </w:r>
    </w:p>
    <w:p xmlns:wp14="http://schemas.microsoft.com/office/word/2010/wordml" w14:paraId="78333095" wp14:textId="77777777">
      <w:pPr>
        <w:pStyle w:val="Heading1"/>
      </w:pPr>
      <w:r>
        <w:t>2. Vertragsschluss, Aufnahme und Kennenlernen</w:t>
      </w:r>
    </w:p>
    <w:p xmlns:wp14="http://schemas.microsoft.com/office/word/2010/wordml" w14:paraId="27E0A54C" wp14:textId="77777777">
      <w:r>
        <w:t>2.1 Die Aufnahme eines Hundes erfolgt erst nach Annahme durch die Streunerei. Ein Anspruch auf Aufnahme oder auf eine bestimmte Gruppenzusammensetzung besteht nicht.</w:t>
      </w:r>
    </w:p>
    <w:p xmlns:wp14="http://schemas.microsoft.com/office/word/2010/wordml" w14:paraId="18741584" wp14:textId="77777777">
      <w:r>
        <w:t>2.2 Ein Kennenlerntermin kostet 30,00 € und ist vor dem Termin zu bezahlen. Der Termin gilt erst nach Zahlungseingang als verbindlich bestätigt.</w:t>
      </w:r>
    </w:p>
    <w:p xmlns:wp14="http://schemas.microsoft.com/office/word/2010/wordml" w14:paraId="14F18C03" wp14:textId="77777777">
      <w:r>
        <w:t>2.3 Die Streunerei darf die Aufnahme ablehnen oder von zusätzlichen Sicherheitsmaßnahmen abhängig machen, wenn aufgrund von Verhalten, Gesundheitszustand, Gruppenkonstellation oder sonstigen Umständen eine sichere oder tierschutzgerechte Betreuung nicht gewährleistet werden kann.</w:t>
      </w:r>
    </w:p>
    <w:p xmlns:wp14="http://schemas.microsoft.com/office/word/2010/wordml" w14:paraId="10A259EA" wp14:textId="77777777">
      <w:pPr>
        <w:pStyle w:val="Heading1"/>
      </w:pPr>
      <w:r>
        <w:t>3. Pflichten der hundehaltenden Person</w:t>
      </w:r>
    </w:p>
    <w:p xmlns:wp14="http://schemas.microsoft.com/office/word/2010/wordml" w14:paraId="39F8FA96" wp14:textId="77777777">
      <w:r>
        <w:t>3.1 Sämtliche betreuungsrelevanten Angaben zum Hund sind vollständig und wahrheitsgemäß zu machen. Dies gilt insbesondere für bekannte Beiß-, Schnapp-, Droh-, Jagd-, Flucht-, Ressourcen- oder sonstige Gefährdungsvorfälle sowie für Erkrankungen, Medikamente und Verhaltensauffälligkeiten.</w:t>
      </w:r>
    </w:p>
    <w:p xmlns:wp14="http://schemas.microsoft.com/office/word/2010/wordml" w14:paraId="3D357FC2" wp14:textId="77777777">
      <w:r>
        <w:t>3.2 Änderungen zu Gesundheit, Verhalten, Versicherung, Halterdaten oder Notfallkontakten sind unverzüglich mitzuteilen. Vor jedem Betreuungstag ist auf neue besondere Vorkommnisse hinzuweisen.</w:t>
      </w:r>
    </w:p>
    <w:p xmlns:wp14="http://schemas.microsoft.com/office/word/2010/wordml" w14:paraId="0422B566" wp14:textId="77777777">
      <w:r>
        <w:t>3.3 Die hundehaltende Person stellt sicher, dass sie oder eine benannte Notfallkontaktperson an Betreuungstagen erreichbar ist und den Hund bei einer erforderlichen vorzeitigen Beendigung der Betreuung zeitnah abholen kann.</w:t>
      </w:r>
    </w:p>
    <w:p xmlns:wp14="http://schemas.microsoft.com/office/word/2010/wordml" w14:paraId="5DCC902A" wp14:textId="77777777">
      <w:pPr>
        <w:pStyle w:val="Heading1"/>
      </w:pPr>
      <w:r>
        <w:t>4. Gesundheit, Parasiten und Aufnahmevoraussetzungen</w:t>
      </w:r>
    </w:p>
    <w:p xmlns:wp14="http://schemas.microsoft.com/office/word/2010/wordml" w14:paraId="2E23326B" wp14:textId="77777777">
      <w:r>
        <w:t>4.1 Erkrankte oder ansteckungsverdächtige Hunde sowie Hunde mit unbehandeltem Parasitenbefall können von der Betreuung ausgeschlossen werden. Auffällige Symptome, Verletzungen, Parasitenbefall, Medikamentenänderungen oder sonstige gesundheitliche Veränderungen sind vor der Betreuung mitzuteilen.</w:t>
      </w:r>
    </w:p>
    <w:p xmlns:wp14="http://schemas.microsoft.com/office/word/2010/wordml" w14:paraId="57728677" wp14:textId="77777777">
      <w:r>
        <w:t>4.2 Ein altersentsprechender Impfschutz nach den jeweils geltenden betrieblichen Aufnahmebedingungen ist nachzuweisen, soweit im Einzelfall nichts anderes vereinbart wird. Besteht tierärztlich eine Kontraindikation, ist diese vor der Betreuung mitzuteilen und auf Verlangen nachzuweisen.</w:t>
      </w:r>
    </w:p>
    <w:p xmlns:wp14="http://schemas.microsoft.com/office/word/2010/wordml" w14:paraId="3A21305E" wp14:textId="77777777">
      <w:r>
        <w:t>4.3 Futter und Medikamente sind tagesgenau, eindeutig beschriftet und mit einer schriftlichen Dosierungs- bzw. Fütterungsanweisung zu übergeben. Die Streunerei haftet für Folgen unvollständiger oder falscher Angaben nur nach Maßgabe von Ziffer 12.</w:t>
      </w:r>
    </w:p>
    <w:p xmlns:wp14="http://schemas.microsoft.com/office/word/2010/wordml" w14:paraId="79E0F40E" wp14:textId="77777777">
      <w:pPr>
        <w:pStyle w:val="Heading1"/>
      </w:pPr>
      <w:r>
        <w:t>5. Tierhalterhaftpflicht</w:t>
      </w:r>
    </w:p>
    <w:p xmlns:wp14="http://schemas.microsoft.com/office/word/2010/wordml" w14:paraId="009C3918" wp14:textId="77777777">
      <w:r>
        <w:t>5.1 Für jeden betreuten Hund muss während der gesamten Vertragsdauer eine gültige Tierhalterhaftpflichtversicherung bestehen, die auch Schäden während entgeltlicher Fremdbetreuung umfasst.</w:t>
      </w:r>
    </w:p>
    <w:p xmlns:wp14="http://schemas.microsoft.com/office/word/2010/wordml" w14:paraId="3E49C9CC" wp14:textId="77777777">
      <w:r>
        <w:t>5.2 Der Versicherungsschutz ist auf Verlangen nachzuweisen. Wegfall, Kündigung oder Einschränkung des Versicherungsschutzes sind unverzüglich mitzuteilen.</w:t>
      </w:r>
    </w:p>
    <w:p xmlns:wp14="http://schemas.microsoft.com/office/word/2010/wordml" w14:paraId="107B20CD" wp14:textId="77777777">
      <w:r>
        <w:t>5.3 Ohne ausreichenden Versicherungsschutz darf die Streunerei die Aufnahme ablehnen oder laufende Betreuungstermine bis zum Nachweis aussetzen.</w:t>
      </w:r>
    </w:p>
    <w:p xmlns:wp14="http://schemas.microsoft.com/office/word/2010/wordml" w14:paraId="46D7EE16" wp14:textId="77777777">
      <w:pPr>
        <w:pStyle w:val="Heading1"/>
      </w:pPr>
      <w:r>
        <w:t>6. Durchführung der Betreuung und Sicherheitsmanagement</w:t>
      </w:r>
    </w:p>
    <w:p xmlns:wp14="http://schemas.microsoft.com/office/word/2010/wordml" w14:paraId="0C5CD91F" wp14:textId="77777777">
      <w:r>
        <w:t>6.1 Die Betreuung erfolgt abhängig von Eignung, Tagesform, Gruppenzusammensetzung und Sicherheitslage einzeln oder in sorgfältig zusammengestellten Gruppen.</w:t>
      </w:r>
    </w:p>
    <w:p xmlns:wp14="http://schemas.microsoft.com/office/word/2010/wordml" w14:paraId="4D2AA8A8" wp14:textId="77777777">
      <w:r>
        <w:t>6.2 Soweit im Betreuungsvertrag erlaubt, darf sich der Hund auf dem gesicherten Betriebsgelände ohne Leine bewegen und dürfen kurze angeleinte Spaziergänge außerhalb des Geländes stattfinden.</w:t>
      </w:r>
    </w:p>
    <w:p xmlns:wp14="http://schemas.microsoft.com/office/word/2010/wordml" w14:paraId="3C5D68C1" wp14:textId="77777777">
      <w:r>
        <w:t>6.3 Die Streunerei darf Hunde situationsbezogen trennen, Ruhebereiche zuweisen, Leinenmanagement einsetzen und erforderliche Sicherungsmaßnahmen treffen. Ein Maulkorb darf im Rahmen der im Betreuungsvertrag getroffenen Vereinbarung verwendet werden; bei akuter Gefahrenlage sind notwendige Sicherungsmaßnahmen auch ohne vorherige Rücksprache zulässig.</w:t>
      </w:r>
    </w:p>
    <w:p xmlns:wp14="http://schemas.microsoft.com/office/word/2010/wordml" w14:paraId="3720656D" wp14:textId="77777777">
      <w:r>
        <w:t>6.4 Die hundehaltende Person erkennt an, dass bei der Haltung und Gruppenbetreuung von Hunden trotz sorgfältiger Aufsicht typische Restrisiken nicht vollständig ausgeschlossen werden können. Hierzu zählen insbesondere Kratzer, Biss- oder Stoßverletzungen sowie Verletzungen beim Rennen, Springen, Spielen oder Toben. Eine Haftung der Streunerei für eigenes schuldhaftes Verhalten wird hierdurch nicht ausgeschlossen.</w:t>
      </w:r>
    </w:p>
    <w:p xmlns:wp14="http://schemas.microsoft.com/office/word/2010/wordml" w14:paraId="125B8BCD" wp14:textId="77777777">
      <w:pPr>
        <w:pStyle w:val="Heading1"/>
      </w:pPr>
      <w:r>
        <w:t>7. Beiß-, Flucht- und sonstige Sicherheitsvorfälle</w:t>
      </w:r>
    </w:p>
    <w:p xmlns:wp14="http://schemas.microsoft.com/office/word/2010/wordml" w14:paraId="5C7A188D" wp14:textId="77777777">
      <w:r>
        <w:t>7.1 Bei einem Beiß-, Flucht- oder sonstigen erheblichen Sicherheitsvorfall darf die Streunerei die Betreuung sofort unterbrechen, den Hund separieren und die unverzügliche Abholung verlangen.</w:t>
      </w:r>
    </w:p>
    <w:p xmlns:wp14="http://schemas.microsoft.com/office/word/2010/wordml" w14:paraId="3B0D4420" wp14:textId="77777777">
      <w:r>
        <w:t>7.2 Nach einem erheblichen Vorfall entscheidet die Streunerei nach fachlicher Bewertung, ob und unter welchen zusätzlichen Voraussetzungen eine weitere Betreuung möglich ist. Mögliche Maßnahmen sind insbesondere Maulkorbpflicht, Einzelbetreuung, erneutes Kennenlernen, besondere Übergaberegeln oder der Ausschluss von der Betreuung.</w:t>
      </w:r>
    </w:p>
    <w:p xmlns:wp14="http://schemas.microsoft.com/office/word/2010/wordml" w14:paraId="5003C07E" wp14:textId="77777777">
      <w:r>
        <w:t>7.3 Gesetzliche Melde-, Auskunfts- und Mitwirkungspflichten gegenüber zuständigen Behörden bleiben unberührt.</w:t>
      </w:r>
    </w:p>
    <w:p xmlns:wp14="http://schemas.microsoft.com/office/word/2010/wordml" w14:paraId="719496C0" wp14:textId="77777777">
      <w:pPr>
        <w:pStyle w:val="Heading1"/>
      </w:pPr>
      <w:r>
        <w:t>8. Preise, Fälligkeit und Zahlung</w:t>
      </w:r>
    </w:p>
    <w:p xmlns:wp14="http://schemas.microsoft.com/office/word/2010/wordml" w14:paraId="70F6912E" wp14:textId="77777777">
      <w:r>
        <w:t>8.1 Es gelten die im Betreuungsvertrag individuell vereinbarten Preise. Soweit die Kleinunternehmerregelung nach § 19 UStG angewendet wird, werden die Preise als Endpreise ohne gesonderten Umsatzsteuerausweis ausgewiesen.</w:t>
      </w:r>
    </w:p>
    <w:p xmlns:wp14="http://schemas.microsoft.com/office/word/2010/wordml" w14:paraId="52FFA847" wp14:textId="77777777">
      <w:r>
        <w:t>8.2 Bei regelmäßigen festen Plätzen ist die vereinbarte Monatspauschale spätestens bis zum 3. Werktag des jeweiligen Betreuungsmonats fällig, sofern nichts anderes schriftlich vereinbart wurde. Einzelbuchungen sind spätestens vor Beginn des jeweiligen Betreuungstags zu bezahlen.</w:t>
      </w:r>
    </w:p>
    <w:p xmlns:wp14="http://schemas.microsoft.com/office/word/2010/wordml" w14:paraId="72447542" wp14:textId="77777777">
      <w:r>
        <w:t>8.3 Bei Zahlungsverzug gelten die gesetzlichen Vorschriften. Die Streunerei kann nach vorheriger Ankündigung weitere Betreuungstermine bis zum vollständigen Ausgleich fälliger Forderungen aussetzen.</w:t>
      </w:r>
    </w:p>
    <w:p xmlns:wp14="http://schemas.microsoft.com/office/word/2010/wordml" w14:paraId="1C88295B" wp14:textId="77777777">
      <w:pPr>
        <w:pStyle w:val="Heading1"/>
      </w:pPr>
      <w:r>
        <w:t>9. Stornierung, Nichterscheinen und feste Plätze</w:t>
      </w:r>
    </w:p>
    <w:p xmlns:wp14="http://schemas.microsoft.com/office/word/2010/wordml" w14:paraId="34CFFA7C" wp14:textId="77777777">
      <w:r>
        <w:t>9.1 Einzelne Betreuungstage und sonstige einzeln gebuchte Termine können bis 48 Stunden vor dem vereinbarten Beginn kostenfrei abgesagt werden.</w:t>
      </w:r>
    </w:p>
    <w:p xmlns:wp14="http://schemas.microsoft.com/office/word/2010/wordml" w14:paraId="4C1EE844" wp14:textId="77777777">
      <w:r>
        <w:t>9.2 Bei einer Absage zwischen 48 und 24 Stunden vor Beginn werden 50 % des vereinbarten Preises fällig. Bei einer Absage weniger als 24 Stunden vor Beginn oder bei Nichterscheinen werden 100 % des vereinbarten Preises fällig.</w:t>
      </w:r>
    </w:p>
    <w:p xmlns:wp14="http://schemas.microsoft.com/office/word/2010/wordml" w14:paraId="4D4B4BC8" wp14:textId="77777777">
      <w:r>
        <w:t>9.3 Der hundehaltenden Person bleibt ausdrücklich der Nachweis gestattet, dass der Streunerei kein Schaden oder ein wesentlich geringerer Schaden entstanden ist. Der Streunerei bleibt der Nachweis eines höheren tatsächlich entstandenen Schadens nach den gesetzlichen Voraussetzungen unbenommen.</w:t>
      </w:r>
    </w:p>
    <w:p xmlns:wp14="http://schemas.microsoft.com/office/word/2010/wordml" w14:paraId="0087EFC9" wp14:textId="77777777">
      <w:r>
        <w:t>9.4 Bei festen Monatspauschalen wird der vereinbarte Platz unabhängig von der tatsächlichen Inanspruchnahme reserviert. Urlaubs-, Krankheits- oder sonstige Ausfalltage des Hundes führen deshalb grundsätzlich nicht zu einer anteiligen Erstattung, soweit nichts anderes schriftlich vereinbart ist.</w:t>
      </w:r>
    </w:p>
    <w:p xmlns:wp14="http://schemas.microsoft.com/office/word/2010/wordml" w14:paraId="00E5A05E" wp14:textId="77777777">
      <w:pPr>
        <w:pStyle w:val="Heading1"/>
      </w:pPr>
      <w:r>
        <w:t>10. Ausfall der Betreuung durch die Streunerei</w:t>
      </w:r>
    </w:p>
    <w:p xmlns:wp14="http://schemas.microsoft.com/office/word/2010/wordml" w14:paraId="0F4A87B4" wp14:textId="77777777">
      <w:r>
        <w:t>10.1 Kann die Streunerei eine vereinbarte Leistung wegen eigener Erkrankung, behördlicher Anordnung, technischer Störung oder eines sonstigen zwingenden Grundes nicht erbringen, entfällt die Vergütung für die konkret ausgefallene Leistung. Bereits gezahlte Beträge werden gutgeschrieben oder erstattet.</w:t>
      </w:r>
    </w:p>
    <w:p xmlns:wp14="http://schemas.microsoft.com/office/word/2010/wordml" w14:paraId="68CDD386" wp14:textId="77777777">
      <w:r>
        <w:t>10.2 Weitergehende Ansprüche richten sich nach den gesetzlichen Vorschriften und der Haftungsregelung in Ziffer 12.</w:t>
      </w:r>
    </w:p>
    <w:p xmlns:wp14="http://schemas.microsoft.com/office/word/2010/wordml" w14:paraId="41928D3D" wp14:textId="77777777">
      <w:pPr>
        <w:pStyle w:val="Heading1"/>
      </w:pPr>
      <w:r>
        <w:t>11. Vertragsdauer und Kündigung</w:t>
      </w:r>
    </w:p>
    <w:p xmlns:wp14="http://schemas.microsoft.com/office/word/2010/wordml" w14:paraId="61215BB1" wp14:textId="77777777">
      <w:r>
        <w:t>11.1 Einzelbuchungen enden mit Abschluss der jeweiligen vereinbarten Betreuung. Ein Vertrag über einen regelmäßigen festen Platz läuft auf unbestimmte Zeit.</w:t>
      </w:r>
    </w:p>
    <w:p xmlns:wp14="http://schemas.microsoft.com/office/word/2010/wordml" w14:paraId="4436AE6B" wp14:textId="77777777">
      <w:r>
        <w:t>11.2 Ein regelmäßiger fester Platz kann von beiden Seiten mit einer Frist von vier Wochen zum Monatsende in Textform gekündigt werden.</w:t>
      </w:r>
    </w:p>
    <w:p xmlns:wp14="http://schemas.microsoft.com/office/word/2010/wordml" w14:paraId="626B0A17" wp14:textId="77777777">
      <w:r>
        <w:t>11.3 Das Recht zur außerordentlichen Kündigung aus wichtigem Grund bleibt unberührt. Ein wichtiger Grund kann insbesondere vorliegen bei:</w:t>
      </w:r>
    </w:p>
    <w:p xmlns:wp14="http://schemas.microsoft.com/office/word/2010/wordml" w14:paraId="4FF9EB35" wp14:textId="77777777">
      <w:pPr>
        <w:pStyle w:val="ListBullet"/>
      </w:pPr>
      <w:r>
        <w:t>erheblichem oder wiederholtem aggressivem Verhalten oder einer konkreten Gefährdung von Menschen oder Tieren,</w:t>
      </w:r>
    </w:p>
    <w:p xmlns:wp14="http://schemas.microsoft.com/office/word/2010/wordml" w14:paraId="59660F22" wp14:textId="77777777">
      <w:pPr>
        <w:pStyle w:val="ListBullet"/>
      </w:pPr>
      <w:r>
        <w:t>verschwiegenen oder falschen betreuungsrelevanten Angaben,</w:t>
      </w:r>
    </w:p>
    <w:p xmlns:wp14="http://schemas.microsoft.com/office/word/2010/wordml" w14:paraId="550638E2" wp14:textId="77777777">
      <w:pPr>
        <w:pStyle w:val="ListBullet"/>
      </w:pPr>
      <w:r>
        <w:t>fehlendem oder weggefallenem Versicherungsschutz,</w:t>
      </w:r>
    </w:p>
    <w:p xmlns:wp14="http://schemas.microsoft.com/office/word/2010/wordml" w14:paraId="24C65F24" wp14:textId="77777777">
      <w:pPr>
        <w:pStyle w:val="ListBullet"/>
      </w:pPr>
      <w:r>
        <w:t>wiederholtem Zahlungsverzug,</w:t>
      </w:r>
    </w:p>
    <w:p xmlns:wp14="http://schemas.microsoft.com/office/word/2010/wordml" w14:paraId="47FD0BFE" wp14:textId="77777777">
      <w:pPr>
        <w:pStyle w:val="ListBullet"/>
      </w:pPr>
      <w:r>
        <w:t>wiederholten erheblichen Verstößen gegen betriebliche Sicherheitsregeln oder</w:t>
      </w:r>
    </w:p>
    <w:p xmlns:wp14="http://schemas.microsoft.com/office/word/2010/wordml" w14:paraId="3A5DF513" wp14:textId="77777777">
      <w:pPr>
        <w:pStyle w:val="ListBullet"/>
      </w:pPr>
      <w:r>
        <w:t>wenn eine sichere Betreuung trotz angemessener Managementmaßnahmen nicht gewährleistet werden kann.</w:t>
      </w:r>
    </w:p>
    <w:p xmlns:wp14="http://schemas.microsoft.com/office/word/2010/wordml" w14:paraId="4907D203" wp14:textId="77777777">
      <w:r>
        <w:t>11.4 Soweit die Situation dies zulässt, soll bei einem behebbaren Verstoß vor einer außerordentlichen Kündigung zunächst eine angemessene Abmahnung erfolgen. Bei akuter Gefährdung oder unzumutbarer Fortsetzung ist eine vorherige Abmahnung nicht erforderlich.</w:t>
      </w:r>
    </w:p>
    <w:p xmlns:wp14="http://schemas.microsoft.com/office/word/2010/wordml" w14:paraId="1E635F18" wp14:textId="77777777">
      <w:pPr>
        <w:pStyle w:val="Heading1"/>
      </w:pPr>
      <w:r>
        <w:t>12. Haftung</w:t>
      </w:r>
    </w:p>
    <w:p xmlns:wp14="http://schemas.microsoft.com/office/word/2010/wordml" w14:paraId="10A92943" wp14:textId="77777777">
      <w:r>
        <w:t>12.1 Tierhalterhaftung. Die gesetzliche Verantwortung der hundehaltenden Person für Schäden, die durch den eigenen Hund verursacht werden, bleibt unberührt. Dies betrifft insbesondere Personen-, Tier- und Sachschäden sowie Schäden an Einrichtungen oder Eigentum der Streunerei, soweit die gesetzlichen Voraussetzungen vorliegen.</w:t>
      </w:r>
    </w:p>
    <w:p xmlns:wp14="http://schemas.microsoft.com/office/word/2010/wordml" w14:paraId="5BED92AA" wp14:textId="77777777">
      <w:r>
        <w:t>12.2 Haftung der Streunerei. Die Streunerei haftet unbeschränkt bei Vorsatz und grober Fahrlässigkeit sowie bei schuldhafter Verletzung von Leben, Körper oder Gesundheit. Bei leicht fahrlässiger Verletzung wesentlicher Vertragspflichten ist die Haftung auf den vertragstypischen, vorhersehbaren Schaden begrenzt. Im Übrigen ist die Haftung für leichte Fahrlässigkeit ausgeschlossen, soweit gesetzlich zulässig.</w:t>
      </w:r>
    </w:p>
    <w:p xmlns:wp14="http://schemas.microsoft.com/office/word/2010/wordml" w14:paraId="14210691" wp14:textId="77777777">
      <w:r>
        <w:t>12.3 Hund-Hund-Verletzungen. Für Verletzungen zwischen betreuten Hunden gilt kein pauschaler Haftungsausschluss. Maßgeblich sind die gesetzlichen Verantwortungsregeln und die Umstände des Einzelfalls. Das typische Restrisiko der Gruppenhaltung bleibt hiervon unberührt; eine Haftung der Streunerei für eigenes schuldhaftes Verhalten wird nicht ausgeschlossen.</w:t>
      </w:r>
    </w:p>
    <w:p xmlns:wp14="http://schemas.microsoft.com/office/word/2010/wordml" w14:paraId="34CEB156" wp14:textId="77777777">
      <w:r>
        <w:t>12.4 Für nicht erforderliche Gegenstände, die dem Hund mitgegeben werden, z. B. Spielzeug, Decken oder Geschirre, haftet die Streunerei nur nach Maßgabe der vorstehenden Haftungsregelung.</w:t>
      </w:r>
    </w:p>
    <w:p xmlns:wp14="http://schemas.microsoft.com/office/word/2010/wordml" w14:paraId="7761C811" wp14:textId="77777777">
      <w:pPr>
        <w:pStyle w:val="Heading1"/>
      </w:pPr>
      <w:r>
        <w:t>13. Tierärztliche Notfälle</w:t>
      </w:r>
    </w:p>
    <w:p xmlns:wp14="http://schemas.microsoft.com/office/word/2010/wordml" w14:paraId="61C967E6" wp14:textId="77777777">
      <w:r>
        <w:t>13.1 Die im Betreuungsvertrag erteilte Vollmacht für tierärztliche Notfälle gilt ergänzend zu diesen AGB. Bei dringendem medizinischem Bedarf darf die Streunerei den Hund einer Tierarztpraxis oder Tierklinik vorstellen, wenn die hundehaltende Person oder Notfallkontaktperson nicht rechtzeitig erreichbar ist.</w:t>
      </w:r>
    </w:p>
    <w:p xmlns:wp14="http://schemas.microsoft.com/office/word/2010/wordml" w14:paraId="777E0371" wp14:textId="77777777">
      <w:r>
        <w:t>13.2 Soweit möglich, wird vor kostenintensiven oder operativen Eingriffen Rücksprache gehalten. In akuter Lebensgefahr dürfen tierärztlich als unaufschiebbar beurteilte Maßnahmen auch ohne vorherige Zustimmung veranlasst werden. Über Art und Umfang der medizinischen Behandlung entscheidet die behandelnde Tierärztin bzw. der behandelnde Tierarzt.</w:t>
      </w:r>
    </w:p>
    <w:p xmlns:wp14="http://schemas.microsoft.com/office/word/2010/wordml" w14:paraId="7B96C58D" wp14:textId="77777777">
      <w:r>
        <w:t>13.3 Notwendige tierärztliche Kosten trägt grundsätzlich die hundehaltende Person, soweit sie nicht aufgrund eines von der Streunerei zu vertretenden Schadensereignisses nach den gesetzlichen Vorschriften von der Streunerei zu tragen sind.</w:t>
      </w:r>
    </w:p>
    <w:p xmlns:wp14="http://schemas.microsoft.com/office/word/2010/wordml" w14:paraId="38E321DA" wp14:textId="77777777">
      <w:pPr>
        <w:pStyle w:val="Heading1"/>
      </w:pPr>
      <w:r>
        <w:t>14. Datenschutz und Foto-/Videoaufnahmen</w:t>
      </w:r>
    </w:p>
    <w:p xmlns:wp14="http://schemas.microsoft.com/office/word/2010/wordml" w14:paraId="013913D7" wp14:textId="77777777">
      <w:r>
        <w:t>14.1 Die Verarbeitung personenbezogener Daten richtet sich nach den gesonderten Datenschutzhinweisen der Streunerei, die Bestandteil der Vertragsunterlagen sind.</w:t>
      </w:r>
    </w:p>
    <w:p xmlns:wp14="http://schemas.microsoft.com/office/word/2010/wordml" w14:paraId="4B96F87D" wp14:textId="77777777">
      <w:r>
        <w:t>14.2 Foto- und Videoveröffentlichungen erfolgen nur auf Grundlage der im Betreuungsvertrag gesondert abgefragten freiwilligen Einwilligung. Eine verweigerte oder widerrufene Einwilligung hat keinen Einfluss auf die Betreuung.</w:t>
      </w:r>
    </w:p>
    <w:p xmlns:wp14="http://schemas.microsoft.com/office/word/2010/wordml" w14:paraId="05BB507A" wp14:textId="77777777">
      <w:pPr>
        <w:pStyle w:val="Heading1"/>
      </w:pPr>
      <w:r>
        <w:t>15. Verbraucher-Widerrufsrecht bei Fernabsatz oder außerhalb von Geschäftsräumen</w:t>
      </w:r>
    </w:p>
    <w:p xmlns:wp14="http://schemas.microsoft.com/office/word/2010/wordml" w14:paraId="0EC1DAE1" wp14:textId="77777777">
      <w:r>
        <w:t>15.1 Wird ein Verbrauchervertrag ausschließlich unter Verwendung von Fernkommunikationsmitteln oder außerhalb der Geschäftsräume der Streunerei geschlossen, besteht ein gesetzliches Widerrufsrecht, soweit keine gesetzliche Ausnahme greift.</w:t>
      </w:r>
    </w:p>
    <w:p xmlns:wp14="http://schemas.microsoft.com/office/word/2010/wordml" w14:paraId="4F4AEE47" wp14:textId="77777777">
      <w:r>
        <w:t>15.2 Soweit ein Widerrufsrecht besteht, erhält die hundehaltende Person eine gesonderte Widerrufsbelehrung. Soll die Betreuung auf ausdrücklichen Wunsch bereits während der Widerrufsfrist beginnen, gelten die gesetzlichen Regelungen über Wertersatz und das Erlöschen des Widerrufsrechts bei vollständiger Leistungserbringung.</w:t>
      </w:r>
    </w:p>
    <w:p xmlns:wp14="http://schemas.microsoft.com/office/word/2010/wordml" w14:paraId="2C3DF98F" wp14:textId="77777777">
      <w:pPr>
        <w:pStyle w:val="Heading1"/>
      </w:pPr>
      <w:r>
        <w:t>16. Schlussbestimmungen</w:t>
      </w:r>
    </w:p>
    <w:p xmlns:wp14="http://schemas.microsoft.com/office/word/2010/wordml" w14:paraId="436FB850" wp14:textId="77777777">
      <w:r>
        <w:t>16.1 Es gilt das Recht der Bundesrepublik Deutschland. Zwingende Verbraucherschutzvorschriften, die nach dem Recht des Staates des gewöhnlichen Aufenthalts der Verbraucherin oder des Verbrauchers anwendbar sind, bleiben unberührt.</w:t>
      </w:r>
    </w:p>
    <w:p xmlns:wp14="http://schemas.microsoft.com/office/word/2010/wordml" w14:paraId="6622A384" wp14:textId="77777777">
      <w:r>
        <w:t>16.2 Änderungen oder Ergänzungen individueller Vereinbarungen sollen aus Beweisgründen in Textform festgehalten werden. Gesetzlich zwingende Formvorschriften bleiben unberührt.</w:t>
      </w:r>
    </w:p>
    <w:p xmlns:wp14="http://schemas.microsoft.com/office/word/2010/wordml" w14:paraId="14585ADA" wp14:textId="77777777">
      <w:r>
        <w:t>16.3 Sollte eine einzelne Bestimmung dieser AGB ganz oder teilweise unwirksam sein oder werden, bleibt die Wirksamkeit der übrigen Bestimmungen unberührt. Anstelle der unwirksamen Bestimmung gelten die gesetzlichen Vorschriften.</w:t>
      </w:r>
    </w:p>
    <w:p xmlns:wp14="http://schemas.microsoft.com/office/word/2010/wordml" w14:paraId="672A6659" wp14:textId="77777777">
      <w:r/>
    </w:p>
    <w:p xmlns:wp14="http://schemas.microsoft.com/office/word/2010/wordml" w14:paraId="0A37501D" wp14:textId="77777777">
      <w:r>
        <w:br w:type="page"/>
      </w:r>
    </w:p>
    <w:p xmlns:wp14="http://schemas.microsoft.com/office/word/2010/wordml" w14:paraId="2EC843BD" wp14:textId="77777777">
      <w:pPr>
        <w:pStyle w:val="Title"/>
        <w:jc w:val="center"/>
      </w:pPr>
      <w:r>
        <w:t>ANLAGE – WIDERRUFSBELEHRUNG</w:t>
      </w:r>
    </w:p>
    <w:p xmlns:wp14="http://schemas.microsoft.com/office/word/2010/wordml" w14:paraId="6D3A408B" wp14:textId="77777777">
      <w:pPr>
        <w:jc w:val="center"/>
      </w:pPr>
      <w:r>
        <w:t>Nur zu verwenden, soweit bei der konkreten Abschlussart ein gesetzliches Widerrufsrecht besteht.</w:t>
      </w:r>
    </w:p>
    <w:p xmlns:wp14="http://schemas.microsoft.com/office/word/2010/wordml" w14:paraId="23443D7F" wp14:textId="77777777">
      <w:pPr>
        <w:pStyle w:val="Heading1"/>
      </w:pPr>
      <w:r>
        <w:t>Widerrufsrecht</w:t>
      </w:r>
    </w:p>
    <w:p xmlns:wp14="http://schemas.microsoft.com/office/word/2010/wordml" w14:paraId="6A38470D" wp14:textId="77777777">
      <w:r>
        <w:t>Sie haben das Recht, binnen vierzehn Tagen ohne Angabe von Gründen diesen Vertrag zu widerrufen.</w:t>
      </w:r>
    </w:p>
    <w:p xmlns:wp14="http://schemas.microsoft.com/office/word/2010/wordml" w14:paraId="35E7B0BC" wp14:textId="77777777">
      <w:r>
        <w:t>Die Widerrufsfrist beträgt vierzehn Tage ab dem Tag des Vertragsschlusses.</w:t>
      </w:r>
    </w:p>
    <w:p xmlns:wp14="http://schemas.microsoft.com/office/word/2010/wordml" w14:paraId="77D9B5BA" wp14:textId="77777777">
      <w:r>
        <w:t>Um Ihr Widerrufsrecht auszuüben, müssen Sie uns – Streunerei, Anschrift: ________________________________, E-Mail: ________________________________, Telefon: __________________ – mittels einer eindeutigen Erklärung (z. B. ein mit der Post versandter Brief oder eine E-Mail) über Ihren Entschluss, diesen Vertrag zu widerrufen, informieren.</w:t>
      </w:r>
    </w:p>
    <w:p xmlns:wp14="http://schemas.microsoft.com/office/word/2010/wordml" w14:paraId="17CAABCB" wp14:textId="77777777">
      <w:r>
        <w:t>Zur Wahrung der Widerrufsfrist reicht es aus, dass Sie die Mitteilung über die Ausübung des Widerrufsrechts vor Ablauf der Widerrufsfrist absenden.</w:t>
      </w:r>
    </w:p>
    <w:p xmlns:wp14="http://schemas.microsoft.com/office/word/2010/wordml" w14:paraId="28B13AC3" wp14:textId="77777777">
      <w:pPr>
        <w:pStyle w:val="Heading1"/>
      </w:pPr>
      <w:r>
        <w:t>Folgen des Widerrufs</w:t>
      </w:r>
    </w:p>
    <w:p xmlns:wp14="http://schemas.microsoft.com/office/word/2010/wordml" w14:paraId="7273FE83" wp14:textId="77777777">
      <w:r>
        <w:t>Wenn Sie diesen Vertrag widerrufen, haben wir Ihnen alle Zahlungen, die wir von Ihnen im Zusammenhang mit der widerrufenen Leistung erhalten haben, unverzüglich und spätestens binnen vierzehn Tagen ab dem Tag zurückzuzahlen, an dem die Mitteilung über Ihren Widerruf bei uns eingegangen ist. Für die Rückzahlung verwenden wir dasselbe Zahlungsmittel, das Sie bei der ursprünglichen Zahlung eingesetzt haben, sofern nicht ausdrücklich etwas anderes vereinbart wurde.</w:t>
      </w:r>
    </w:p>
    <w:p xmlns:wp14="http://schemas.microsoft.com/office/word/2010/wordml" w14:paraId="45DA724C" wp14:textId="77777777">
      <w:r>
        <w:t>Haben Sie verlangt, dass die Dienstleistungen während der Widerrufsfrist beginnen sollen, so haben Sie uns einen angemessenen Betrag zu zahlen, der dem Anteil der bis zu dem Zeitpunkt, zu dem Sie uns über den Widerruf unterrichten, bereits erbrachten Dienstleistungen im Vergleich zum Gesamtumfang der im Vertrag vorgesehenen Dienstleistungen entspricht.</w:t>
      </w:r>
    </w:p>
    <w:p xmlns:wp14="http://schemas.microsoft.com/office/word/2010/wordml" w14:paraId="2056E92D" wp14:textId="57B1DA70">
      <w:pPr>
        <w:pStyle w:val="Heading1"/>
      </w:pPr>
      <w:r w:rsidR="420A506D">
        <w:rPr/>
        <w:t>Widerrufsformular</w:t>
      </w:r>
    </w:p>
    <w:p xmlns:wp14="http://schemas.microsoft.com/office/word/2010/wordml" w14:paraId="1C46D567" wp14:textId="77777777">
      <w:r>
        <w:t>Wenn Sie den Vertrag widerrufen wollen, können Sie dieses Formular ausfüllen und an uns übermitteln:</w:t>
      </w:r>
    </w:p>
    <w:p xmlns:wp14="http://schemas.microsoft.com/office/word/2010/wordml" w14:paraId="02A33E8E" wp14:textId="77777777">
      <w:r>
        <w:t>An: Streunerei, Anschrift: ______________________________________________</w:t>
      </w:r>
    </w:p>
    <w:p xmlns:wp14="http://schemas.microsoft.com/office/word/2010/wordml" w14:paraId="3612A160" wp14:textId="77777777">
      <w:r>
        <w:t>E-Mail: ______________________________________________</w:t>
      </w:r>
    </w:p>
    <w:p xmlns:wp14="http://schemas.microsoft.com/office/word/2010/wordml" w14:paraId="08C82B9D" wp14:textId="77777777">
      <w:r>
        <w:t>Hiermit widerrufe(n) ich/wir den von mir/uns abgeschlossenen Vertrag über die Erbringung folgender Dienstleistung:</w:t>
      </w:r>
    </w:p>
    <w:p xmlns:wp14="http://schemas.microsoft.com/office/word/2010/wordml" w14:paraId="02B4FCF8" wp14:textId="77777777">
      <w:r>
        <w:t>________________________________________________________________________________</w:t>
      </w:r>
    </w:p>
    <w:p xmlns:wp14="http://schemas.microsoft.com/office/word/2010/wordml" w14:paraId="615AE33E" wp14:textId="77777777">
      <w:r>
        <w:t>Vertrag geschlossen am: ______________________________</w:t>
      </w:r>
    </w:p>
    <w:p xmlns:wp14="http://schemas.microsoft.com/office/word/2010/wordml" w14:paraId="134D2FB2" wp14:textId="77777777">
      <w:r>
        <w:t>Name der/des Verbraucher(s): ______________________________________________________</w:t>
      </w:r>
    </w:p>
    <w:p xmlns:wp14="http://schemas.microsoft.com/office/word/2010/wordml" w14:paraId="52A111FC" wp14:textId="77777777">
      <w:r>
        <w:t>Anschrift der/des Verbraucher(s): __________________________________________________</w:t>
      </w:r>
    </w:p>
    <w:p xmlns:wp14="http://schemas.microsoft.com/office/word/2010/wordml" w14:paraId="7C5D25E8" wp14:textId="77777777">
      <w:r>
        <w:t>Datum: ______________________    Unterschrift (nur bei Mitteilung auf Papier): ______________________</w:t>
      </w:r>
    </w:p>
    <w:p xmlns:wp14="http://schemas.microsoft.com/office/word/2010/wordml" w14:paraId="733AA208" wp14:textId="77777777">
      <w:pPr>
        <w:pStyle w:val="Heading1"/>
      </w:pPr>
      <w:r>
        <w:t>Ausdrückliches Verlangen zum vorzeitigen Beginn</w:t>
      </w:r>
    </w:p>
    <w:p xmlns:wp14="http://schemas.microsoft.com/office/word/2010/wordml" w14:paraId="127C1413" wp14:textId="77777777">
      <w:r>
        <w:t>☐ Ich verlange ausdrücklich, dass die Streunerei vor Ablauf der gesetzlichen Widerrufsfrist mit der vereinbarten Dienstleistung beginnt.</w:t>
      </w:r>
    </w:p>
    <w:p xmlns:wp14="http://schemas.microsoft.com/office/word/2010/wordml" w14:paraId="33688B9E" wp14:textId="77777777">
      <w:r>
        <w:t>☐ Mir ist bekannt, dass ich bei einem Widerruf Wertersatz für die bis zum Widerruf bereits erbrachten Leistungen schulden kann und dass mein Widerrufsrecht bei vollständiger Vertragserfüllung unter den gesetzlichen Voraussetzungen erlischt.</w:t>
      </w:r>
    </w:p>
    <w:p xmlns:wp14="http://schemas.microsoft.com/office/word/2010/wordml" w:rsidP="420A506D" w14:paraId="6B1EC2E5" wp14:textId="029A1CE8">
      <w:pPr/>
      <w:r w:rsidR="420A506D">
        <w:rPr/>
        <w:t xml:space="preserve">Ort, Datum: ______________________________    </w:t>
      </w:r>
      <w:r w:rsidR="420A506D">
        <w:rPr/>
        <w:t>Unterschrift</w:t>
      </w:r>
      <w:r w:rsidR="420A506D">
        <w:rPr/>
        <w:t>: __________________</w:t>
      </w:r>
    </w:p>
    <w:sectPr w:rsidRPr="0006063C" w:rsidR="00FC693F" w:rsidSect="00034616">
      <w:headerReference w:type="default" r:id="rId9"/>
      <w:footerReference w:type="default" r:id="rId10"/>
      <w:pgSz w:w="12240" w:h="15840" w:orient="portrait"/>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xmlns:wp14="http://schemas.microsoft.com/office/word/2010/wordml" w14:paraId="07F4C051" wp14:textId="77777777">
    <w:pPr>
      <w:pStyle w:val="Footer"/>
      <w:jc w:val="center"/>
    </w:pPr>
    <w:r>
      <w:rPr>
        <w:sz w:val="16"/>
      </w:rPr>
      <w:t xml:space="preserve">Streunerei · AGB · Stand 14.08.2026 · Seite </w:t>
    </w:r>
    <w:r>
      <w:fldChar w:fldCharType="begin"/>
    </w:r>
    <w:r>
      <w:instrText>PAGE</w:instrText>
    </w:r>
    <w:r>
      <w:fldChar w:fldCharType="separate"/>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xmlns:wp14="http://schemas.microsoft.com/office/word/2010/wordml" w14:paraId="223EDBA4" wp14:textId="77777777">
    <w:pPr>
      <w:pStyle w:val="Header"/>
      <w:jc w:val="right"/>
    </w:pPr>
    <w:r>
      <w:rPr>
        <w:sz w:val="16"/>
      </w:rPr>
      <w:t>Streunerei · Hundetagesstätte · Allgemeine Geschäftsbedingungen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20A5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41CAC1AD-B3A3-468C-A712-54CCEA0215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Aptos" w:hAnsi="Aptos" w:asciiTheme="majorHAnsi" w:hAnsiTheme="majorHAnsi" w:eastAsiaTheme="majorEastAsia"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Aptos" w:hAnsi="Aptos" w:asciiTheme="majorHAnsi" w:hAnsiTheme="majorHAnsi" w:eastAsiaTheme="majorEastAsia" w:cstheme="majorBidi"/>
      <w:b/>
      <w:bCs/>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Aptos" w:hAnsi="Aptos" w:asciiTheme="majorHAnsi" w:hAnsiTheme="majorHAnsi" w:eastAsiaTheme="majorEastAsia" w:cstheme="majorBidi"/>
      <w:b/>
      <w:spacing w:val="5"/>
      <w:kern w:val="28"/>
      <w:sz w:val="44"/>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mallNote" w:customStyle="1">
    <w:name w:val="Small Note"/>
    <w:rPr>
      <w:rFonts w:ascii="Aptos" w:hAnsi="Aptos"/>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 Type="http://schemas.openxmlformats.org/officeDocument/2006/relationships/header" Target="header1.xml" Id="rId9" /><Relationship Type="http://schemas.openxmlformats.org/officeDocument/2006/relationships/footer" Target="footer1.xml" Id="rId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Gastbenutzer</lastModifiedBy>
  <revision>2</revision>
  <dcterms:created xsi:type="dcterms:W3CDTF">2013-12-23T23:15:00.0000000Z</dcterms:created>
  <dcterms:modified xsi:type="dcterms:W3CDTF">2026-08-14T16:35:03.0716995Z</dcterms:modified>
  <category/>
</coreProperties>
</file>